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986A0" w14:textId="28EDCBF2" w:rsidR="00E47D59" w:rsidRDefault="00F04AEC" w:rsidP="00A71EF7">
      <w:pPr>
        <w:spacing w:after="24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Интегрированный</w:t>
      </w:r>
      <w:r w:rsidR="00E47D59" w:rsidRPr="0025466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E47D59" w:rsidRPr="00F04AEC">
        <w:rPr>
          <w:rFonts w:ascii="Times New Roman" w:hAnsi="Times New Roman" w:cs="Times New Roman"/>
          <w:b/>
          <w:bCs/>
          <w:sz w:val="28"/>
          <w:szCs w:val="28"/>
        </w:rPr>
        <w:t>урок</w:t>
      </w:r>
      <w:r w:rsidR="00E47D59" w:rsidRPr="0025466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254661">
        <w:rPr>
          <w:rFonts w:ascii="Times New Roman" w:hAnsi="Times New Roman" w:cs="Times New Roman"/>
          <w:b/>
          <w:bCs/>
          <w:sz w:val="28"/>
          <w:szCs w:val="28"/>
          <w:lang w:val="en-US"/>
        </w:rPr>
        <w:t>“</w:t>
      </w:r>
      <w:r w:rsidR="00E47D59" w:rsidRPr="0025466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11 </w:t>
      </w:r>
      <w:r w:rsidR="00E47D59" w:rsidRPr="00F04AEC">
        <w:rPr>
          <w:rFonts w:ascii="Times New Roman" w:hAnsi="Times New Roman" w:cs="Times New Roman"/>
          <w:b/>
          <w:bCs/>
          <w:sz w:val="28"/>
          <w:szCs w:val="28"/>
          <w:lang w:val="en-US"/>
        </w:rPr>
        <w:t>Silent</w:t>
      </w:r>
      <w:r w:rsidR="00E47D59" w:rsidRPr="0025466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="00E47D59" w:rsidRPr="00F04AEC">
        <w:rPr>
          <w:rFonts w:ascii="Times New Roman" w:hAnsi="Times New Roman" w:cs="Times New Roman"/>
          <w:b/>
          <w:bCs/>
          <w:sz w:val="28"/>
          <w:szCs w:val="28"/>
          <w:lang w:val="en-US"/>
        </w:rPr>
        <w:t>Men</w:t>
      </w:r>
      <w:r w:rsidR="00E47D59" w:rsidRPr="00254661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: </w:t>
      </w:r>
      <w:r w:rsidR="00254661">
        <w:rPr>
          <w:rFonts w:ascii="Times New Roman" w:hAnsi="Times New Roman" w:cs="Times New Roman"/>
          <w:b/>
          <w:bCs/>
          <w:sz w:val="28"/>
          <w:szCs w:val="28"/>
          <w:lang w:val="en-US"/>
        </w:rPr>
        <w:t>Make a Report”</w:t>
      </w:r>
    </w:p>
    <w:p w14:paraId="749BEEF2" w14:textId="356602CE" w:rsidR="00254661" w:rsidRPr="00254661" w:rsidRDefault="00254661" w:rsidP="00A71EF7">
      <w:pPr>
        <w:spacing w:after="24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54661">
        <w:rPr>
          <w:rFonts w:ascii="Times New Roman" w:hAnsi="Times New Roman" w:cs="Times New Roman"/>
          <w:b/>
          <w:bCs/>
          <w:sz w:val="28"/>
          <w:szCs w:val="28"/>
        </w:rPr>
        <w:t>(</w:t>
      </w:r>
      <w:r>
        <w:rPr>
          <w:rFonts w:ascii="Times New Roman" w:hAnsi="Times New Roman" w:cs="Times New Roman"/>
          <w:b/>
          <w:bCs/>
          <w:sz w:val="28"/>
          <w:szCs w:val="28"/>
        </w:rPr>
        <w:t>английский язык, история, 7</w:t>
      </w:r>
      <w:r w:rsidR="000A30BC">
        <w:rPr>
          <w:rFonts w:ascii="Times New Roman" w:hAnsi="Times New Roman" w:cs="Times New Roman"/>
          <w:b/>
          <w:bCs/>
          <w:sz w:val="28"/>
          <w:szCs w:val="28"/>
        </w:rPr>
        <w:t>-9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  <w:r w:rsidR="00DF1AB7">
        <w:rPr>
          <w:rFonts w:ascii="Times New Roman" w:hAnsi="Times New Roman" w:cs="Times New Roman"/>
          <w:b/>
          <w:bCs/>
          <w:sz w:val="28"/>
          <w:szCs w:val="28"/>
        </w:rPr>
        <w:t>ы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017B12BE" w14:textId="2FEF721A" w:rsidR="00254661" w:rsidRDefault="00E47D59" w:rsidP="00A71EF7">
      <w:pPr>
        <w:spacing w:after="240" w:line="276" w:lineRule="auto"/>
        <w:rPr>
          <w:rStyle w:val="ac"/>
          <w:rFonts w:ascii="Times New Roman" w:hAnsi="Times New Roman" w:cs="Times New Roman"/>
          <w:sz w:val="28"/>
          <w:szCs w:val="28"/>
          <w:u w:val="single"/>
        </w:rPr>
      </w:pPr>
      <w:r w:rsidRPr="00254661">
        <w:rPr>
          <w:rStyle w:val="ac"/>
          <w:rFonts w:ascii="Times New Roman" w:hAnsi="Times New Roman" w:cs="Times New Roman"/>
          <w:sz w:val="28"/>
          <w:szCs w:val="28"/>
          <w:u w:val="single"/>
        </w:rPr>
        <w:t>Введение</w:t>
      </w:r>
    </w:p>
    <w:p w14:paraId="46E93CA9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Современный школьник лучше включается в учебный процесс тогда, когда видит в изучаемом материале живую историю, человеческие судьбы, эмоциональное напряжение события и возможность собственного действия. Именно поэтому обращение к теме турне «Динамо» по Великобритании в 1945 году представляется особенно продуктивным. Это не просто эпизод из истории спорта. Это сюжет о послевоенном времени, о международном восприятии страны, о языке, о культуре, о том, как спортивное событие становится событием историческим.</w:t>
      </w:r>
    </w:p>
    <w:p w14:paraId="7CC9073E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Для подростков спорт — понятная и близкая сфера. Через неё легче говорить о серьёзных исторических процессах: о международных отношениях, о репутации страны, о механизмах общественного внимания, о роли прессы и о том, как формируется историческая память. В то же время музейная педагогика позволяет сделать эту тему не отвлечённой, а предметной. Ученик работает не только с рассказом учителя, но и с экспонатом, фотографией, подписью, музейным текстом, образом эпохи.</w:t>
      </w:r>
    </w:p>
    <w:p w14:paraId="4727CC49" w14:textId="7E4D205F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 xml:space="preserve">Актуальность данной разработки заключается и в межпредметном характере занятия. История здесь естественно соединяется с английским языком. Учащиеся не просто узнают о событиях турне, но и читают фрагменты на английском языке, выбирают заголовки, используют </w:t>
      </w:r>
      <w:r w:rsidR="00A71EF7">
        <w:rPr>
          <w:rFonts w:ascii="Times New Roman" w:hAnsi="Times New Roman" w:cs="Times New Roman"/>
          <w:sz w:val="28"/>
          <w:szCs w:val="28"/>
        </w:rPr>
        <w:t>тематическую</w:t>
      </w:r>
      <w:r w:rsidRPr="00F04AEC">
        <w:rPr>
          <w:rFonts w:ascii="Times New Roman" w:hAnsi="Times New Roman" w:cs="Times New Roman"/>
          <w:sz w:val="28"/>
          <w:szCs w:val="28"/>
        </w:rPr>
        <w:t xml:space="preserve"> лексику, создают собственное краткое высказывание. Такой подход отвечает современным требованиям к уроку, где важен не только объём информации, но и умение </w:t>
      </w:r>
      <w:r w:rsidR="00A71EF7">
        <w:rPr>
          <w:rFonts w:ascii="Times New Roman" w:hAnsi="Times New Roman" w:cs="Times New Roman"/>
          <w:sz w:val="28"/>
          <w:szCs w:val="28"/>
        </w:rPr>
        <w:t>работать</w:t>
      </w:r>
      <w:r w:rsidRPr="00F04AEC">
        <w:rPr>
          <w:rFonts w:ascii="Times New Roman" w:hAnsi="Times New Roman" w:cs="Times New Roman"/>
          <w:sz w:val="28"/>
          <w:szCs w:val="28"/>
        </w:rPr>
        <w:t xml:space="preserve"> с этой информацией в разных речевых и культурных контекстах.</w:t>
      </w:r>
    </w:p>
    <w:p w14:paraId="5CD4E29C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 xml:space="preserve">Новизна разработки состоит в том, что тема раскрывается не в формате традиционного рассказа о знаменитом турне и не в формате обычной викторины, а как </w:t>
      </w:r>
      <w:r w:rsidRPr="00F04AEC">
        <w:rPr>
          <w:rStyle w:val="ac"/>
          <w:rFonts w:ascii="Times New Roman" w:hAnsi="Times New Roman" w:cs="Times New Roman"/>
          <w:sz w:val="28"/>
          <w:szCs w:val="28"/>
        </w:rPr>
        <w:t>интерактивный обучающий урок-расследование</w:t>
      </w:r>
      <w:r w:rsidRPr="00F04AEC">
        <w:rPr>
          <w:rFonts w:ascii="Times New Roman" w:hAnsi="Times New Roman" w:cs="Times New Roman"/>
          <w:sz w:val="28"/>
          <w:szCs w:val="28"/>
        </w:rPr>
        <w:t>, в котором ученик постепенно собирает репортаж о событии. В центре оказывается не воспроизведение готового знания, а его поэтапное построение.</w:t>
      </w:r>
    </w:p>
    <w:p w14:paraId="6E066F8F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 xml:space="preserve">Занятие объединяет несколько методических линий. С одной стороны, это урок истории, потому что школьники восстанавливают ход событий, понимают международное значение турне, знакомятся с контекстом 1945 года. С другой </w:t>
      </w:r>
      <w:r w:rsidRPr="00F04AEC">
        <w:rPr>
          <w:rFonts w:ascii="Times New Roman" w:hAnsi="Times New Roman" w:cs="Times New Roman"/>
          <w:sz w:val="28"/>
          <w:szCs w:val="28"/>
        </w:rPr>
        <w:lastRenderedPageBreak/>
        <w:t>стороны, это урок с выраженной музейной логикой: материалы экспозиции музея «Динамо» становятся важным источником информации. С третьей стороны, это занятие с элементами языкового погружения: английский язык включён не искусственно, а по смыслу, через футбольную лексику, газетные заголовки и короткие речевые формулы. И, наконец, это урок с инструментами геймификации: маршрут, игровые этапы, командная работа, сбор информационных фрагментов, финальное творческое задание.</w:t>
      </w:r>
    </w:p>
    <w:p w14:paraId="07F2A894" w14:textId="4DC04488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Таким образом, новизна заключается не только в теме, но и в способе её педагогического воплощения. Урок строится как движение от факта к интерпретации, от музейного материала к собственному тексту, от игрового действия к образовательному результату.</w:t>
      </w:r>
    </w:p>
    <w:p w14:paraId="0339F156" w14:textId="056F341E" w:rsidR="00E47D59" w:rsidRPr="00A71EF7" w:rsidRDefault="00E47D59" w:rsidP="00A71EF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71EF7">
        <w:rPr>
          <w:rFonts w:ascii="Times New Roman" w:hAnsi="Times New Roman" w:cs="Times New Roman"/>
          <w:b/>
          <w:bCs/>
          <w:sz w:val="28"/>
          <w:szCs w:val="28"/>
          <w:u w:val="single"/>
        </w:rPr>
        <w:t>Общая идея урока</w:t>
      </w:r>
    </w:p>
    <w:p w14:paraId="2F73FB10" w14:textId="77777777" w:rsidR="00A71EF7" w:rsidRPr="00A71EF7" w:rsidRDefault="00A71EF7" w:rsidP="00A71EF7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60EC333A" w14:textId="24BCD21B" w:rsidR="00E47D59" w:rsidRPr="00F04AEC" w:rsidRDefault="00A71EF7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E47D59" w:rsidRPr="00F04AEC">
        <w:rPr>
          <w:rFonts w:ascii="Times New Roman" w:hAnsi="Times New Roman" w:cs="Times New Roman"/>
          <w:sz w:val="28"/>
          <w:szCs w:val="28"/>
        </w:rPr>
        <w:t xml:space="preserve">рок </w:t>
      </w:r>
      <w:r w:rsidRPr="00A71EF7">
        <w:rPr>
          <w:rFonts w:ascii="Times New Roman" w:hAnsi="Times New Roman" w:cs="Times New Roman"/>
          <w:sz w:val="28"/>
          <w:szCs w:val="28"/>
        </w:rPr>
        <w:t>“</w:t>
      </w:r>
      <w:r w:rsidRPr="00A71EF7">
        <w:rPr>
          <w:rFonts w:ascii="Times New Roman" w:hAnsi="Times New Roman" w:cs="Times New Roman" w:hint="eastAsia"/>
          <w:sz w:val="28"/>
          <w:szCs w:val="28"/>
        </w:rPr>
        <w:t xml:space="preserve">11 Silent Men: Make a </w:t>
      </w:r>
      <w:r w:rsidRPr="00A71EF7">
        <w:rPr>
          <w:rFonts w:ascii="Times New Roman" w:hAnsi="Times New Roman" w:cs="Times New Roman"/>
          <w:sz w:val="28"/>
          <w:szCs w:val="28"/>
        </w:rPr>
        <w:t>Report</w:t>
      </w:r>
      <w:r w:rsidRPr="00A71EF7">
        <w:rPr>
          <w:rFonts w:ascii="Times New Roman" w:hAnsi="Times New Roman" w:cs="Times New Roman" w:hint="eastAsia"/>
          <w:sz w:val="28"/>
          <w:szCs w:val="28"/>
        </w:rPr>
        <w:t>”</w:t>
      </w:r>
      <w:r w:rsidRPr="00F04AEC">
        <w:rPr>
          <w:rFonts w:ascii="Times New Roman" w:hAnsi="Times New Roman" w:cs="Times New Roman"/>
          <w:sz w:val="28"/>
          <w:szCs w:val="28"/>
        </w:rPr>
        <w:t xml:space="preserve"> построен</w:t>
      </w:r>
      <w:r w:rsidR="00E47D59" w:rsidRPr="00F04AEC">
        <w:rPr>
          <w:rFonts w:ascii="Times New Roman" w:hAnsi="Times New Roman" w:cs="Times New Roman"/>
          <w:sz w:val="28"/>
          <w:szCs w:val="28"/>
        </w:rPr>
        <w:t xml:space="preserve"> как командное исследование, в ходе которого учащиеся шаг за шагом восстанавливают историю турне «Динамо» по Великобритании в 1945 году и в финале создают собственный краткий журналистский материал.</w:t>
      </w:r>
    </w:p>
    <w:p w14:paraId="607620BF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Урок организован так, что учащиеся работают не как пассивные слушатели, а как участники редакции, получившей задание выяснить, почему поездка «Динамо» стала историческим событием. Эта рамка делает занятие внутренне мотивированным. У школьников появляется конкретная цель: не просто прослушать информацию, а собрать доказательства, понять значение событий и представить результат в форме репортажа.</w:t>
      </w:r>
    </w:p>
    <w:p w14:paraId="2ED326B7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Основу урока составляет чередование нескольких видов деятельности. На одном этапе учащиеся знакомятся с историческим фактом, выделяют главное и обсуждают его значение. На другом — работают с «репортёрской» задачей, выбирая наиболее точный заголовок к ситуации. На третьем — обращаются к музейному материалу: фотографии, изображению экспоната, краткой справке, подписи, связанной с историей команды, игроков или самого турне. Далее эти фрагменты складываются в единую картину.</w:t>
      </w:r>
    </w:p>
    <w:p w14:paraId="75810076" w14:textId="77777777" w:rsidR="00E47D59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Такой формат позволяет удерживать внимание подростков, постоянно менять способ включения в материал и при этом не терять целостность урока. Все этапы подчинены общей цели: понять событие и осмыслить его как часть истории спорта, страны и международных культурных контактов.</w:t>
      </w:r>
    </w:p>
    <w:p w14:paraId="4A6AEC43" w14:textId="77777777" w:rsidR="00A71EF7" w:rsidRPr="00F04AEC" w:rsidRDefault="00A71EF7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</w:p>
    <w:p w14:paraId="70FBA1BB" w14:textId="0A34AB09" w:rsidR="00E47D59" w:rsidRDefault="00E47D59" w:rsidP="00A71EF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A71EF7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Общая механика урока</w:t>
      </w:r>
    </w:p>
    <w:p w14:paraId="4C0F8380" w14:textId="77777777" w:rsidR="00A71EF7" w:rsidRPr="00A71EF7" w:rsidRDefault="00A71EF7" w:rsidP="00A71EF7">
      <w:p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00786E4F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 xml:space="preserve">Урок выстроен по принципу последовательного продвижения по сюжету. Его можно проводить как в музейном пространстве, так и в классе с использованием презентации, карточек и материалов экспозиции музея «Динамо». Визуальной основой становится маршрут турне: от Москвы до Лондона, затем к ключевым матчам и обратно к осмыслению итогов поездки. Однако в отличие от настольной игры здесь акцент переносится с поля и фишек на </w:t>
      </w:r>
      <w:r w:rsidRPr="00F04AEC">
        <w:rPr>
          <w:rStyle w:val="ac"/>
          <w:rFonts w:ascii="Times New Roman" w:hAnsi="Times New Roman" w:cs="Times New Roman"/>
          <w:b w:val="0"/>
          <w:bCs w:val="0"/>
          <w:sz w:val="28"/>
          <w:szCs w:val="28"/>
        </w:rPr>
        <w:t>интерактивный сценарий урока</w:t>
      </w:r>
      <w:r w:rsidRPr="00F04AEC">
        <w:rPr>
          <w:rFonts w:ascii="Times New Roman" w:hAnsi="Times New Roman" w:cs="Times New Roman"/>
          <w:sz w:val="28"/>
          <w:szCs w:val="28"/>
        </w:rPr>
        <w:t xml:space="preserve">, где каждая часть работает как этап общего расследования. Интерактивная презентация сделана в программе </w:t>
      </w:r>
      <w:r w:rsidRPr="00F04AEC">
        <w:rPr>
          <w:rFonts w:ascii="Times New Roman" w:hAnsi="Times New Roman" w:cs="Times New Roman"/>
          <w:sz w:val="28"/>
          <w:szCs w:val="28"/>
          <w:lang w:val="en-US"/>
        </w:rPr>
        <w:t>Genial</w:t>
      </w:r>
      <w:r w:rsidRPr="00F04AEC">
        <w:rPr>
          <w:rFonts w:ascii="Times New Roman" w:hAnsi="Times New Roman" w:cs="Times New Roman"/>
          <w:sz w:val="28"/>
          <w:szCs w:val="28"/>
        </w:rPr>
        <w:t>.</w:t>
      </w:r>
      <w:r w:rsidRPr="00F04AEC">
        <w:rPr>
          <w:rFonts w:ascii="Times New Roman" w:hAnsi="Times New Roman" w:cs="Times New Roman"/>
          <w:sz w:val="28"/>
          <w:szCs w:val="28"/>
          <w:lang w:val="en-US"/>
        </w:rPr>
        <w:t>ly</w:t>
      </w:r>
      <w:r w:rsidRPr="00F04AEC">
        <w:rPr>
          <w:rFonts w:ascii="Times New Roman" w:hAnsi="Times New Roman" w:cs="Times New Roman"/>
          <w:sz w:val="28"/>
          <w:szCs w:val="28"/>
        </w:rPr>
        <w:t xml:space="preserve"> и адаптирована как под занятие в классе, так и под печать поля в качестве настольной игры. </w:t>
      </w:r>
    </w:p>
    <w:p w14:paraId="272C8B6B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В начале занятия учащиеся получают вводную проблему: почему обычная, на первый взгляд, серия футбольных матчей вошла в историю? После этого класс делится на рабочие группы. Каждая группа по ходу урока собирает материалы для будущего репортажа. Это будут факты, слова, заголовки, комментарии, краткие выводы, связанные с конкретными матчами и персонажами.</w:t>
      </w:r>
    </w:p>
    <w:p w14:paraId="72ED3C9E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Первый тип заданий связан с историческим содержанием. Школьники читают небольшие фрагменты на английском языке, отвечают на вопрос по-русски, обсуждают, что именно в этом эпизоде важно для понимания турне. Такой формат позволяет снять языковой страх: английский язык здесь работает как часть исторического контекста, а не как самоцель.</w:t>
      </w:r>
    </w:p>
    <w:p w14:paraId="123B804F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Второй тип заданий — репортёрский. Учащимся предлагаются короткие ситуации, к которым нужно подобрать точный английский газетный заголовок. Это заставляет их не просто пересказывать событие, а видеть его информационный смысл: что в нём было неожиданного, драматичного, значимого для публики. Благодаря этому школьники фактически учатся интерпретации исторического материала.</w:t>
      </w:r>
    </w:p>
    <w:p w14:paraId="0FB61F28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Третий тип заданий — музейный. На этом этапе участники работают с материалами экспозиции музея «Динамо»: изображениями, подписями, сведениями о составе команды, о Михаиле Якушине, об Алексее Хомиче, о матчах и международном резонансе турне. Если урок проходит в музее, учащиеся обращаются к экспонатам непосредственно. Если занятие проходит в классе, учитель использует подготовленные изображения и тексты из музейной экспозиции. Важно, что музейный материал не играет вспомогательную роль, а становится полноценным источником знаний.</w:t>
      </w:r>
    </w:p>
    <w:p w14:paraId="58D60DCF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lastRenderedPageBreak/>
        <w:t>В финальной части урока все собранные фрагменты объединяются. Учащиеся прослушивают короткое аудиосообщение, сверяют услышанное с тем, что уже узнали, и создают собственную краткую статью или новостную заметку. Таким образом, урок приходит к логическому завершению: из отдельных фактов возникает связный текст, а из отдельных игровых и исследовательских действий — целостное понимание исторического события.</w:t>
      </w:r>
    </w:p>
    <w:p w14:paraId="26DC9498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Цели занятия реализуются не декларативно, а через саму структуру урока. Если задача состоит в том, чтобы сформировать целостное представление о турне «Динамо» и его значении, то каждый этап последовательно работает именно на это.</w:t>
      </w:r>
    </w:p>
    <w:p w14:paraId="773D4F40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Исторические задания помогают восстановить ход событий и увидеть, что речь идёт не только о спортивных результатах, но и о международном впечатлении, которое произвела советская команда. Репортёрские задания формируют понимание того, как событие осмысляется в общественном пространстве, как оно может быть представлено в прессе, почему один и тот же матч становится новостью. Музейные задания приучают школьника не доверять только пересказу, а опираться на источник, на предмет, на изображение, на подпись. Финальное письменное задание показывает, насколько ученик сумел соединить факт, смысл и язык в собственном высказывании.</w:t>
      </w:r>
    </w:p>
    <w:p w14:paraId="061647C2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Таким образом, урок не распадается на отдельные игровые эпизоды. Он имеет чёткую внутреннюю драматургию: от постановки вопроса — к сбору материалов, от материалов — к осмыслению, от осмысления — к авторскому тексту.</w:t>
      </w:r>
    </w:p>
    <w:p w14:paraId="1FCB9A8C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Одним из ключевых достоинств урока является его органическая связь с музейной педагогикой. Материалы экспозиции музея «Динамо» используются не как оформление или декоративный фон, а как важнейшая часть содержания.</w:t>
      </w:r>
    </w:p>
    <w:p w14:paraId="60F4A1C2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Через музейные материалы учащиеся могут увидеть, что история футбола — это не набор сухих результатов, а часть большой культурной и исторической памяти. Фотографии команды, изображения игроков, материалы о тренере Михаиле Якушине, сведения о вратаре Алексее Хомиче, публикации о матчах, афиши, памятные документы — всё это создаёт эффект присутствия и делает тему зримой.</w:t>
      </w:r>
    </w:p>
    <w:p w14:paraId="23EE7275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 xml:space="preserve">Особенно важно, что музейная информация помогает вывести урок за пределы привычного спортивного нарратива. Ребёнок начинает понимать, почему турне </w:t>
      </w:r>
      <w:r w:rsidRPr="00F04AEC">
        <w:rPr>
          <w:rFonts w:ascii="Times New Roman" w:hAnsi="Times New Roman" w:cs="Times New Roman"/>
          <w:sz w:val="28"/>
          <w:szCs w:val="28"/>
        </w:rPr>
        <w:lastRenderedPageBreak/>
        <w:t>вызвало такой интерес, как формировался образ советской команды, почему британская пресса изменила своё отношение после первых матчей, каким образом спортивное событие приобрело международное и символическое значение.</w:t>
      </w:r>
    </w:p>
    <w:p w14:paraId="45C38122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Урок включает широкий спектр приёмов геймификации и интерактива. Здесь есть командное продвижение по сюжету, роль редакции, накопление смысловых фрагментов для финального текста, выбор правильного заголовка, языковая мини-практика, работа с музейным источником, аудирование по QR-коду, а также создание собственного продукта. Всё это поддерживает активную позицию ученика.</w:t>
      </w:r>
    </w:p>
    <w:p w14:paraId="783DCAEB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Важно, что геймификация не подменяет содержание и не уводит урок в развлекательность. Напротив, игровые элементы выполняют методическую функцию: помогают удерживать внимание, делают сложный материал доступным, создают ситуацию сотрудничества и позволяют каждому участнику почувствовать себя вовлечённым.</w:t>
      </w:r>
    </w:p>
    <w:p w14:paraId="759E83D7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В таком формате особенно хорошо работают подростки 13–14 лет, для которых значимы темп, смена видов деятельности, чувство командного участия и возможность высказаться не только «по образцу», но и в собственной формулировке.</w:t>
      </w:r>
    </w:p>
    <w:p w14:paraId="5D34D3A7" w14:textId="32848034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 xml:space="preserve">Практическая значимость разработки заключается в её универсальности и готовности к использованию в реальной образовательной </w:t>
      </w:r>
      <w:r w:rsidR="00646EFB">
        <w:rPr>
          <w:rFonts w:ascii="Times New Roman" w:hAnsi="Times New Roman" w:cs="Times New Roman"/>
          <w:sz w:val="28"/>
          <w:szCs w:val="28"/>
        </w:rPr>
        <w:t>деятельности</w:t>
      </w:r>
      <w:r w:rsidRPr="00F04AEC">
        <w:rPr>
          <w:rFonts w:ascii="Times New Roman" w:hAnsi="Times New Roman" w:cs="Times New Roman"/>
          <w:sz w:val="28"/>
          <w:szCs w:val="28"/>
        </w:rPr>
        <w:t>. Урок может быть проведён как интегрированное занятие по истории и английскому языку, как часть предметной недели или как урок в рамках школьного исторического клуба.</w:t>
      </w:r>
    </w:p>
    <w:p w14:paraId="4EA893F2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Разработка удобна для учителя, потому что не требует сложной технической подготовки. Её можно реализовать с помощью презентации, распечатанных карточек, музейных изображений и аудиофайла. При этом занятие остаётся насыщенным, динамичным и даёт измеримый образовательный результат.</w:t>
      </w:r>
    </w:p>
    <w:p w14:paraId="3440826E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Практическая ценность состоит и в том, что урок формирует сразу несколько групп умений. Учащиеся осваивают исторический материал, учатся работать с источником, развивают навыки смыслового чтения, аудирования, краткого письменного высказывания, использования тематической английской лексики, командного обсуждения и совместного принятия решений. Для учителя это означает, что одно занятие решает несколько образовательных задач одновременно.</w:t>
      </w:r>
    </w:p>
    <w:p w14:paraId="29D895CC" w14:textId="4DD51E0D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lastRenderedPageBreak/>
        <w:t xml:space="preserve">Кроме того, разработка может быть адаптирована под разные уровни подготовки класса. В </w:t>
      </w:r>
      <w:r w:rsidR="00646EFB">
        <w:rPr>
          <w:rFonts w:ascii="Times New Roman" w:hAnsi="Times New Roman" w:cs="Times New Roman"/>
          <w:sz w:val="28"/>
          <w:szCs w:val="28"/>
        </w:rPr>
        <w:t>профильной</w:t>
      </w:r>
      <w:r w:rsidRPr="00F04AEC">
        <w:rPr>
          <w:rFonts w:ascii="Times New Roman" w:hAnsi="Times New Roman" w:cs="Times New Roman"/>
          <w:sz w:val="28"/>
          <w:szCs w:val="28"/>
        </w:rPr>
        <w:t xml:space="preserve"> группе можно увеличить долю английского языка и усложнить письменное задание. В классе</w:t>
      </w:r>
      <w:r w:rsidR="00646EFB">
        <w:rPr>
          <w:rFonts w:ascii="Times New Roman" w:hAnsi="Times New Roman" w:cs="Times New Roman"/>
          <w:sz w:val="28"/>
          <w:szCs w:val="28"/>
        </w:rPr>
        <w:t>, изучающем язык на базовом уровне,</w:t>
      </w:r>
      <w:r w:rsidRPr="00F04AEC">
        <w:rPr>
          <w:rFonts w:ascii="Times New Roman" w:hAnsi="Times New Roman" w:cs="Times New Roman"/>
          <w:sz w:val="28"/>
          <w:szCs w:val="28"/>
        </w:rPr>
        <w:t xml:space="preserve"> можно усилить опору на русский язык и музейные изображения. Такая гибкость делает урок действительно практичным и востребованным.</w:t>
      </w:r>
    </w:p>
    <w:p w14:paraId="74F772CC" w14:textId="511E4C9A" w:rsidR="00E47D59" w:rsidRPr="00F04AEC" w:rsidRDefault="00646EFB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Урок</w:t>
      </w:r>
      <w:r w:rsidR="00E47D59" w:rsidRPr="00F04AEC">
        <w:rPr>
          <w:rFonts w:ascii="Times New Roman" w:hAnsi="Times New Roman" w:cs="Times New Roman"/>
          <w:sz w:val="28"/>
          <w:szCs w:val="28"/>
        </w:rPr>
        <w:t xml:space="preserve"> позволяет по-новому раскрыть историю турне «Динамо» 1945 года. Он соединяет историю, английский язык, музейную педагогику и игровые технологии в едином образовательном сценарии. Ученик не просто слушает рассказ о прошлом, а проходит путь исследователя: собирает факты, работает с музейным материалом, интерпретирует события, обсуждает их в команде и создаёт собственный итоговый текст.</w:t>
      </w:r>
    </w:p>
    <w:p w14:paraId="53FBE515" w14:textId="77777777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sz w:val="28"/>
          <w:szCs w:val="28"/>
        </w:rPr>
        <w:t>Именно поэтому данная разработка может рассматриваться как современная и методически обоснованная модель урока, в которой геймификация служит не украшением, а способом глубокого освоения содержания, а музейный материал становится живым источником исторического знания.</w:t>
      </w:r>
    </w:p>
    <w:p w14:paraId="16635D74" w14:textId="3D630D90" w:rsidR="00E47D59" w:rsidRPr="00F04AEC" w:rsidRDefault="00E47D59" w:rsidP="00A71EF7">
      <w:pPr>
        <w:pStyle w:val="ae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Fonts w:ascii="Times New Roman" w:hAnsi="Times New Roman" w:cs="Times New Roman"/>
          <w:b/>
          <w:bCs/>
          <w:sz w:val="28"/>
          <w:szCs w:val="28"/>
        </w:rPr>
        <w:t>Интерактивная презентация</w:t>
      </w:r>
      <w:r w:rsidR="00C12F0F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ABA75E2" w14:textId="770607B8" w:rsidR="00281233" w:rsidRPr="00F04AEC" w:rsidRDefault="00E47D59" w:rsidP="00A71EF7">
      <w:pPr>
        <w:spacing w:after="240"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04AEC">
        <w:rPr>
          <w:rStyle w:val="InternetLink"/>
          <w:rFonts w:ascii="Times New Roman" w:hAnsi="Times New Roman" w:cs="Times New Roman"/>
          <w:b/>
          <w:bCs/>
          <w:sz w:val="28"/>
          <w:szCs w:val="28"/>
        </w:rPr>
        <w:t>https://view.genially.com/69b92653b30b7cf750d10d6c</w:t>
      </w:r>
      <w:r w:rsidRPr="00F04AEC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F04AEC">
        <w:rPr>
          <w:rFonts w:ascii="Times New Roman" w:hAnsi="Times New Roman" w:cs="Times New Roman"/>
          <w:b/>
          <w:bCs/>
          <w:sz w:val="28"/>
          <w:szCs w:val="28"/>
        </w:rPr>
        <w:br/>
      </w:r>
    </w:p>
    <w:sectPr w:rsidR="00281233" w:rsidRPr="00F04AEC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9385F" w14:textId="77777777" w:rsidR="00BB7816" w:rsidRDefault="00BB7816" w:rsidP="003E0D5C">
      <w:pPr>
        <w:rPr>
          <w:rFonts w:hint="eastAsia"/>
        </w:rPr>
      </w:pPr>
      <w:r>
        <w:separator/>
      </w:r>
    </w:p>
  </w:endnote>
  <w:endnote w:type="continuationSeparator" w:id="0">
    <w:p w14:paraId="548D243D" w14:textId="77777777" w:rsidR="00BB7816" w:rsidRDefault="00BB7816" w:rsidP="003E0D5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270276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F05ADE4" w14:textId="1194023E" w:rsidR="00F04AEC" w:rsidRPr="00F04AEC" w:rsidRDefault="00F04AEC">
        <w:pPr>
          <w:pStyle w:val="af2"/>
          <w:jc w:val="right"/>
          <w:rPr>
            <w:rFonts w:ascii="Times New Roman" w:hAnsi="Times New Roman" w:cs="Times New Roman"/>
          </w:rPr>
        </w:pPr>
        <w:r w:rsidRPr="00F04AEC">
          <w:rPr>
            <w:rFonts w:ascii="Times New Roman" w:hAnsi="Times New Roman" w:cs="Times New Roman"/>
          </w:rPr>
          <w:fldChar w:fldCharType="begin"/>
        </w:r>
        <w:r w:rsidRPr="00F04AEC">
          <w:rPr>
            <w:rFonts w:ascii="Times New Roman" w:hAnsi="Times New Roman" w:cs="Times New Roman"/>
          </w:rPr>
          <w:instrText>PAGE   \* MERGEFORMAT</w:instrText>
        </w:r>
        <w:r w:rsidRPr="00F04AEC">
          <w:rPr>
            <w:rFonts w:ascii="Times New Roman" w:hAnsi="Times New Roman" w:cs="Times New Roman"/>
          </w:rPr>
          <w:fldChar w:fldCharType="separate"/>
        </w:r>
        <w:r w:rsidRPr="00F04AEC">
          <w:rPr>
            <w:rFonts w:ascii="Times New Roman" w:hAnsi="Times New Roman" w:cs="Times New Roman"/>
          </w:rPr>
          <w:t>2</w:t>
        </w:r>
        <w:r w:rsidRPr="00F04AEC">
          <w:rPr>
            <w:rFonts w:ascii="Times New Roman" w:hAnsi="Times New Roman" w:cs="Times New Roman"/>
          </w:rPr>
          <w:fldChar w:fldCharType="end"/>
        </w:r>
      </w:p>
    </w:sdtContent>
  </w:sdt>
  <w:p w14:paraId="47280CB0" w14:textId="77777777" w:rsidR="00F04AEC" w:rsidRDefault="00F04AEC">
    <w:pPr>
      <w:pStyle w:val="af2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43988" w14:textId="77777777" w:rsidR="00BB7816" w:rsidRDefault="00BB7816" w:rsidP="003E0D5C">
      <w:pPr>
        <w:rPr>
          <w:rFonts w:hint="eastAsia"/>
        </w:rPr>
      </w:pPr>
      <w:r>
        <w:separator/>
      </w:r>
    </w:p>
  </w:footnote>
  <w:footnote w:type="continuationSeparator" w:id="0">
    <w:p w14:paraId="70246624" w14:textId="77777777" w:rsidR="00BB7816" w:rsidRDefault="00BB7816" w:rsidP="003E0D5C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C96C14" w14:textId="79678B64" w:rsidR="003E0D5C" w:rsidRDefault="003E0D5C">
    <w:pPr>
      <w:pStyle w:val="af0"/>
      <w:rPr>
        <w:rFonts w:hint="eastAsia"/>
      </w:rPr>
    </w:pPr>
    <w:r>
      <w:rPr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145B795C" wp14:editId="10B42DF5">
          <wp:simplePos x="0" y="0"/>
          <wp:positionH relativeFrom="column">
            <wp:posOffset>-904875</wp:posOffset>
          </wp:positionH>
          <wp:positionV relativeFrom="paragraph">
            <wp:posOffset>-381635</wp:posOffset>
          </wp:positionV>
          <wp:extent cx="1171575" cy="497692"/>
          <wp:effectExtent l="0" t="0" r="0" b="0"/>
          <wp:wrapNone/>
          <wp:docPr id="16" name="Рисунок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Рисунок 1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1575" cy="4976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4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1A8A"/>
    <w:rsid w:val="00012142"/>
    <w:rsid w:val="000A30BC"/>
    <w:rsid w:val="00100230"/>
    <w:rsid w:val="001661B7"/>
    <w:rsid w:val="00254661"/>
    <w:rsid w:val="00281233"/>
    <w:rsid w:val="00365075"/>
    <w:rsid w:val="003E0D5C"/>
    <w:rsid w:val="004056FB"/>
    <w:rsid w:val="00425CBC"/>
    <w:rsid w:val="00481A8A"/>
    <w:rsid w:val="00485224"/>
    <w:rsid w:val="004A61AA"/>
    <w:rsid w:val="00646EFB"/>
    <w:rsid w:val="006C57BD"/>
    <w:rsid w:val="00807B15"/>
    <w:rsid w:val="00827E13"/>
    <w:rsid w:val="008C7474"/>
    <w:rsid w:val="00A157B6"/>
    <w:rsid w:val="00A71EF7"/>
    <w:rsid w:val="00AB711F"/>
    <w:rsid w:val="00BB7816"/>
    <w:rsid w:val="00C12F0F"/>
    <w:rsid w:val="00DF1AB7"/>
    <w:rsid w:val="00E478E1"/>
    <w:rsid w:val="00E47D59"/>
    <w:rsid w:val="00F04AEC"/>
    <w:rsid w:val="00F95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7BBCA"/>
  <w15:chartTrackingRefBased/>
  <w15:docId w15:val="{C25FD3EF-FA6B-4569-B80A-F3C63211A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Calibri"/>
        <w:color w:val="00000A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7D59"/>
    <w:pPr>
      <w:suppressAutoHyphens/>
    </w:pPr>
    <w:rPr>
      <w:rFonts w:ascii="Liberation Serif" w:eastAsia="NSimSun" w:hAnsi="Liberation Serif" w:cs="Arial"/>
      <w:color w:val="auto"/>
      <w:lang w:eastAsia="zh-CN" w:bidi="hi-I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07B15"/>
    <w:pPr>
      <w:keepNext/>
      <w:keepLines/>
      <w:suppressAutoHyphens w:val="0"/>
      <w:spacing w:before="480" w:after="200" w:line="276" w:lineRule="auto"/>
      <w:jc w:val="both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  <w:lang w:eastAsia="en-US" w:bidi="ar-SA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481A8A"/>
    <w:pPr>
      <w:keepNext/>
      <w:keepLines/>
      <w:suppressAutoHyphens w:val="0"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 w:bidi="ar-SA"/>
      <w14:ligatures w14:val="standardContextual"/>
    </w:rPr>
  </w:style>
  <w:style w:type="paragraph" w:styleId="3">
    <w:name w:val="heading 3"/>
    <w:basedOn w:val="a"/>
    <w:next w:val="a"/>
    <w:link w:val="30"/>
    <w:uiPriority w:val="9"/>
    <w:unhideWhenUsed/>
    <w:qFormat/>
    <w:rsid w:val="00481A8A"/>
    <w:pPr>
      <w:keepNext/>
      <w:keepLines/>
      <w:suppressAutoHyphens w:val="0"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 w:bidi="ar-S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1A8A"/>
    <w:pPr>
      <w:keepNext/>
      <w:keepLines/>
      <w:suppressAutoHyphens w:val="0"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eastAsia="en-US" w:bidi="ar-S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1A8A"/>
    <w:pPr>
      <w:keepNext/>
      <w:keepLines/>
      <w:suppressAutoHyphens w:val="0"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eastAsia="en-US" w:bidi="ar-S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1A8A"/>
    <w:pPr>
      <w:keepNext/>
      <w:keepLines/>
      <w:suppressAutoHyphens w:val="0"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1A8A"/>
    <w:pPr>
      <w:keepNext/>
      <w:keepLines/>
      <w:suppressAutoHyphens w:val="0"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1A8A"/>
    <w:pPr>
      <w:keepNext/>
      <w:keepLines/>
      <w:suppressAutoHyphens w:val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1A8A"/>
    <w:pPr>
      <w:keepNext/>
      <w:keepLines/>
      <w:suppressAutoHyphens w:val="0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7B15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81A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481A8A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1A8A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1A8A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1A8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1A8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1A8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1A8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1A8A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481A8A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1A8A"/>
    <w:pPr>
      <w:numPr>
        <w:ilvl w:val="1"/>
      </w:numPr>
      <w:suppressAutoHyphens w:val="0"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481A8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1A8A"/>
    <w:pPr>
      <w:suppressAutoHyphens w:val="0"/>
      <w:spacing w:before="160" w:after="160"/>
      <w:jc w:val="center"/>
    </w:pPr>
    <w:rPr>
      <w:rFonts w:ascii="Calibri" w:eastAsiaTheme="minorHAnsi" w:hAnsi="Calibri" w:cs="Calibr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481A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1A8A"/>
    <w:pPr>
      <w:suppressAutoHyphens w:val="0"/>
      <w:ind w:left="720"/>
      <w:contextualSpacing/>
    </w:pPr>
    <w:rPr>
      <w:rFonts w:ascii="Calibri" w:eastAsiaTheme="minorHAnsi" w:hAnsi="Calibri" w:cs="Calibri"/>
      <w:color w:val="00000A"/>
      <w:lang w:eastAsia="en-US" w:bidi="ar-SA"/>
      <w14:ligatures w14:val="standardContextual"/>
    </w:rPr>
  </w:style>
  <w:style w:type="character" w:styleId="a8">
    <w:name w:val="Intense Emphasis"/>
    <w:basedOn w:val="a0"/>
    <w:uiPriority w:val="21"/>
    <w:qFormat/>
    <w:rsid w:val="00481A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1A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/>
      <w:ind w:left="864" w:right="864"/>
      <w:jc w:val="center"/>
    </w:pPr>
    <w:rPr>
      <w:rFonts w:ascii="Calibri" w:eastAsiaTheme="minorHAnsi" w:hAnsi="Calibri" w:cs="Calibri"/>
      <w:i/>
      <w:iCs/>
      <w:color w:val="0F4761" w:themeColor="accent1" w:themeShade="BF"/>
      <w:lang w:eastAsia="en-US" w:bidi="ar-S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481A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81A8A"/>
    <w:rPr>
      <w:b/>
      <w:bCs/>
      <w:smallCaps/>
      <w:color w:val="0F4761" w:themeColor="accent1" w:themeShade="BF"/>
      <w:spacing w:val="5"/>
    </w:rPr>
  </w:style>
  <w:style w:type="character" w:styleId="ac">
    <w:name w:val="Strong"/>
    <w:qFormat/>
    <w:rsid w:val="00E47D59"/>
    <w:rPr>
      <w:b/>
      <w:bCs/>
    </w:rPr>
  </w:style>
  <w:style w:type="character" w:customStyle="1" w:styleId="InternetLink">
    <w:name w:val="Internet Link"/>
    <w:qFormat/>
    <w:rsid w:val="00E47D59"/>
    <w:rPr>
      <w:color w:val="000080"/>
      <w:u w:val="single"/>
    </w:rPr>
  </w:style>
  <w:style w:type="character" w:styleId="ad">
    <w:name w:val="Hyperlink"/>
    <w:rsid w:val="00E47D59"/>
    <w:rPr>
      <w:color w:val="000080"/>
      <w:u w:val="single"/>
    </w:rPr>
  </w:style>
  <w:style w:type="paragraph" w:styleId="ae">
    <w:name w:val="Body Text"/>
    <w:basedOn w:val="a"/>
    <w:link w:val="af"/>
    <w:rsid w:val="00E47D59"/>
    <w:pPr>
      <w:spacing w:after="140" w:line="276" w:lineRule="auto"/>
    </w:pPr>
  </w:style>
  <w:style w:type="character" w:customStyle="1" w:styleId="af">
    <w:name w:val="Основной текст Знак"/>
    <w:basedOn w:val="a0"/>
    <w:link w:val="ae"/>
    <w:rsid w:val="00E47D59"/>
    <w:rPr>
      <w:rFonts w:ascii="Liberation Serif" w:eastAsia="NSimSun" w:hAnsi="Liberation Serif" w:cs="Arial"/>
      <w:color w:val="auto"/>
      <w:lang w:eastAsia="zh-CN" w:bidi="hi-IN"/>
      <w14:ligatures w14:val="none"/>
    </w:rPr>
  </w:style>
  <w:style w:type="paragraph" w:styleId="af0">
    <w:name w:val="header"/>
    <w:basedOn w:val="a"/>
    <w:link w:val="af1"/>
    <w:uiPriority w:val="99"/>
    <w:unhideWhenUsed/>
    <w:rsid w:val="003E0D5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1">
    <w:name w:val="Верхний колонтитул Знак"/>
    <w:basedOn w:val="a0"/>
    <w:link w:val="af0"/>
    <w:uiPriority w:val="99"/>
    <w:rsid w:val="003E0D5C"/>
    <w:rPr>
      <w:rFonts w:ascii="Liberation Serif" w:eastAsia="NSimSun" w:hAnsi="Liberation Serif" w:cs="Mangal"/>
      <w:color w:val="auto"/>
      <w:szCs w:val="21"/>
      <w:lang w:eastAsia="zh-CN" w:bidi="hi-IN"/>
      <w14:ligatures w14:val="none"/>
    </w:rPr>
  </w:style>
  <w:style w:type="paragraph" w:styleId="af2">
    <w:name w:val="footer"/>
    <w:basedOn w:val="a"/>
    <w:link w:val="af3"/>
    <w:uiPriority w:val="99"/>
    <w:unhideWhenUsed/>
    <w:rsid w:val="003E0D5C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f3">
    <w:name w:val="Нижний колонтитул Знак"/>
    <w:basedOn w:val="a0"/>
    <w:link w:val="af2"/>
    <w:uiPriority w:val="99"/>
    <w:rsid w:val="003E0D5C"/>
    <w:rPr>
      <w:rFonts w:ascii="Liberation Serif" w:eastAsia="NSimSun" w:hAnsi="Liberation Serif" w:cs="Mangal"/>
      <w:color w:val="auto"/>
      <w:szCs w:val="21"/>
      <w:lang w:eastAsia="zh-CN" w:bidi="hi-IN"/>
      <w14:ligatures w14:val="none"/>
    </w:rPr>
  </w:style>
  <w:style w:type="character" w:styleId="af4">
    <w:name w:val="FollowedHyperlink"/>
    <w:basedOn w:val="a0"/>
    <w:uiPriority w:val="99"/>
    <w:semiHidden/>
    <w:unhideWhenUsed/>
    <w:rsid w:val="00C12F0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1789</Words>
  <Characters>10201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2026-09-29T09:33:00Z</dcterms:created>
  <dcterms:modified xsi:type="dcterms:W3CDTF">2026-10-02T14:21:00Z</dcterms:modified>
</cp:coreProperties>
</file>